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2E3B0" w14:textId="1AFBA0AD" w:rsidR="00530514" w:rsidRPr="00E004A4" w:rsidRDefault="00A4543B" w:rsidP="000C37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461DEF" wp14:editId="492FE0DE">
            <wp:simplePos x="0" y="0"/>
            <wp:positionH relativeFrom="column">
              <wp:posOffset>-52705</wp:posOffset>
            </wp:positionH>
            <wp:positionV relativeFrom="paragraph">
              <wp:posOffset>-92075</wp:posOffset>
            </wp:positionV>
            <wp:extent cx="1352550" cy="426720"/>
            <wp:effectExtent l="0" t="0" r="0" b="0"/>
            <wp:wrapNone/>
            <wp:docPr id="8" name="Picture 8" descr="Imagine similarÄ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e similarÄ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662D254" wp14:editId="02D78F76">
            <wp:simplePos x="0" y="0"/>
            <wp:positionH relativeFrom="column">
              <wp:posOffset>2700020</wp:posOffset>
            </wp:positionH>
            <wp:positionV relativeFrom="paragraph">
              <wp:posOffset>-302260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B6F7FF3" wp14:editId="424FD7ED">
            <wp:simplePos x="0" y="0"/>
            <wp:positionH relativeFrom="column">
              <wp:posOffset>3642995</wp:posOffset>
            </wp:positionH>
            <wp:positionV relativeFrom="paragraph">
              <wp:posOffset>-168275</wp:posOffset>
            </wp:positionV>
            <wp:extent cx="1143000" cy="5861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la pentru ante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4A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1C9E70" wp14:editId="2C901B41">
            <wp:simplePos x="0" y="0"/>
            <wp:positionH relativeFrom="column">
              <wp:posOffset>1299845</wp:posOffset>
            </wp:positionH>
            <wp:positionV relativeFrom="paragraph">
              <wp:posOffset>-131445</wp:posOffset>
            </wp:positionV>
            <wp:extent cx="1428750" cy="5619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MICA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E54">
        <w:rPr>
          <w:noProof/>
        </w:rPr>
        <w:drawing>
          <wp:anchor distT="0" distB="0" distL="114300" distR="114300" simplePos="0" relativeHeight="251665408" behindDoc="1" locked="0" layoutInCell="1" allowOverlap="1" wp14:anchorId="6F9DC1EB" wp14:editId="104456ED">
            <wp:simplePos x="0" y="0"/>
            <wp:positionH relativeFrom="column">
              <wp:posOffset>4907280</wp:posOffset>
            </wp:positionH>
            <wp:positionV relativeFrom="paragraph">
              <wp:posOffset>-256540</wp:posOffset>
            </wp:positionV>
            <wp:extent cx="1226820" cy="68293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la-300x167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6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9DE84" w14:textId="4C61AA25" w:rsidR="00530514" w:rsidRPr="00E004A4" w:rsidRDefault="00A4543B" w:rsidP="00A4543B">
      <w:pPr>
        <w:tabs>
          <w:tab w:val="left" w:pos="3495"/>
        </w:tabs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3E9F4A6" w14:textId="76B281C2" w:rsidR="00530514" w:rsidRPr="00E004A4" w:rsidRDefault="00530514" w:rsidP="000C377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A51538" w14:textId="77777777" w:rsidR="00530514" w:rsidRPr="00E004A4" w:rsidRDefault="00530514" w:rsidP="00067BA3">
      <w:pPr>
        <w:pBdr>
          <w:top w:val="single" w:sz="4" w:space="1" w:color="auto"/>
        </w:pBd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589172" w14:textId="77777777" w:rsidR="00BD2B17" w:rsidRPr="00A4543B" w:rsidRDefault="00067BA3" w:rsidP="00A4543B">
      <w:pPr>
        <w:spacing w:after="0" w:line="36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</w:pPr>
      <w:r w:rsidRPr="00A4543B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>Către:</w:t>
      </w:r>
      <w:r w:rsidR="00BD2B17" w:rsidRPr="00A4543B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  <w:tab/>
      </w:r>
    </w:p>
    <w:p w14:paraId="4006FE10" w14:textId="61A73992" w:rsidR="00A41359" w:rsidRPr="00A4543B" w:rsidRDefault="00A41359" w:rsidP="00A4543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A454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Guvernul României</w:t>
      </w:r>
      <w:r w:rsidR="000C377B" w:rsidRPr="00A454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,</w:t>
      </w:r>
    </w:p>
    <w:p w14:paraId="5B2E7B76" w14:textId="0AB09C0C" w:rsidR="00BD2B17" w:rsidRPr="00A4543B" w:rsidRDefault="00BD2B17" w:rsidP="00A4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o-RO" w:eastAsia="ro-RO"/>
        </w:rPr>
      </w:pPr>
      <w:r w:rsidRPr="00A4543B">
        <w:rPr>
          <w:rFonts w:ascii="Times New Roman" w:hAnsi="Times New Roman" w:cs="Times New Roman"/>
          <w:b/>
          <w:sz w:val="26"/>
          <w:szCs w:val="26"/>
          <w:lang w:val="ro-RO" w:eastAsia="ro-RO"/>
        </w:rPr>
        <w:t xml:space="preserve">          </w:t>
      </w:r>
      <w:r w:rsidRPr="00A4543B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</w:r>
      <w:r w:rsidRPr="00A4543B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  <w:t>Domnului  Ludovic ORBAN,</w:t>
      </w:r>
    </w:p>
    <w:p w14:paraId="21435109" w14:textId="345F2F5C" w:rsidR="00BD2B17" w:rsidRPr="00A4543B" w:rsidRDefault="00BD2B17" w:rsidP="00A45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o-RO" w:eastAsia="ro-RO"/>
        </w:rPr>
      </w:pPr>
      <w:r w:rsidRPr="00A4543B">
        <w:rPr>
          <w:rFonts w:ascii="Times New Roman" w:hAnsi="Times New Roman" w:cs="Times New Roman"/>
          <w:b/>
          <w:sz w:val="26"/>
          <w:szCs w:val="26"/>
          <w:lang w:val="ro-RO" w:eastAsia="ro-RO"/>
        </w:rPr>
        <w:t xml:space="preserve">          </w:t>
      </w:r>
      <w:r w:rsidRPr="00A4543B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</w:r>
      <w:r w:rsidRPr="00A4543B">
        <w:rPr>
          <w:rFonts w:ascii="Times New Roman" w:hAnsi="Times New Roman" w:cs="Times New Roman"/>
          <w:b/>
          <w:sz w:val="26"/>
          <w:szCs w:val="26"/>
          <w:lang w:val="ro-RO" w:eastAsia="ro-RO"/>
        </w:rPr>
        <w:tab/>
        <w:t>Prim-Ministrul României</w:t>
      </w:r>
    </w:p>
    <w:p w14:paraId="7AAD004E" w14:textId="59F1BCC0" w:rsidR="00BD2B17" w:rsidRDefault="00BD2B17" w:rsidP="00A454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ro-RO" w:eastAsia="ro-RO"/>
        </w:rPr>
      </w:pPr>
    </w:p>
    <w:p w14:paraId="29E2FAE0" w14:textId="7EB7E238" w:rsidR="00BD2B17" w:rsidRPr="00A4543B" w:rsidRDefault="00BD2B17" w:rsidP="00A454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 w:eastAsia="ro-RO"/>
        </w:rPr>
      </w:pPr>
      <w:r w:rsidRPr="00A4543B">
        <w:rPr>
          <w:rFonts w:ascii="Times New Roman" w:hAnsi="Times New Roman" w:cs="Times New Roman"/>
          <w:b/>
          <w:sz w:val="28"/>
          <w:szCs w:val="28"/>
          <w:lang w:val="ro-RO" w:eastAsia="ro-RO"/>
        </w:rPr>
        <w:t>Domnule Prim-Ministru,</w:t>
      </w:r>
    </w:p>
    <w:p w14:paraId="2E8880B7" w14:textId="77777777" w:rsidR="00BD2B17" w:rsidRPr="00A4543B" w:rsidRDefault="00BD2B17" w:rsidP="00A454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  <w:szCs w:val="26"/>
          <w:lang w:val="ro-RO" w:eastAsia="ro-RO"/>
        </w:rPr>
      </w:pPr>
      <w:r w:rsidRPr="00A4543B">
        <w:rPr>
          <w:rFonts w:ascii="Arial" w:hAnsi="Arial" w:cs="Arial"/>
          <w:sz w:val="26"/>
          <w:szCs w:val="26"/>
          <w:lang w:val="ro-RO" w:eastAsia="ro-RO"/>
        </w:rPr>
        <w:t xml:space="preserve">          </w:t>
      </w:r>
    </w:p>
    <w:p w14:paraId="302DE66E" w14:textId="06970453" w:rsidR="00BD2B17" w:rsidRPr="00A4543B" w:rsidRDefault="00530514" w:rsidP="00A4543B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Consiliul Național al Elevilor</w:t>
      </w:r>
      <w:r w:rsidR="00026653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,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Federația Națională a Asociațiilor de Părinți </w:t>
      </w:r>
      <w:r w:rsidR="00FC0AA4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- 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Învățământ Preuniversitar</w:t>
      </w:r>
      <w:r w:rsidR="00026653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,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o-RO"/>
        </w:rPr>
        <w:t>Federația Sindicatelor Libere din Învățământ</w:t>
      </w:r>
      <w:r w:rsidR="007D5E54" w:rsidRPr="00A454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o-RO"/>
        </w:rPr>
        <w:t>,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o-RO"/>
        </w:rPr>
        <w:t xml:space="preserve"> </w:t>
      </w:r>
      <w:r w:rsidR="00A41359" w:rsidRPr="00A454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o-RO"/>
        </w:rPr>
        <w:t>Federația Sindicatelor din Educație „SPIRU HARET“</w:t>
      </w:r>
      <w:r w:rsidR="007D5E54" w:rsidRPr="00A454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ro-RO"/>
        </w:rPr>
        <w:t xml:space="preserve"> și Federația Națională Sindicală „ALMA MATER“</w:t>
      </w:r>
      <w:r w:rsidR="00A41359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vă solicită să </w:t>
      </w:r>
      <w:r w:rsidR="00BD2B17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dispuneți</w:t>
      </w:r>
      <w:r w:rsidR="00A41359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toate măsurile </w:t>
      </w:r>
      <w:r w:rsidR="00BD2B17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necesare în vederea modificării, în regim de urgență, a </w:t>
      </w:r>
      <w:r w:rsidR="00BD2B17" w:rsidRPr="00A4543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Ordinului comun al ministrului educației și cercetării</w:t>
      </w:r>
      <w:r w:rsidR="000E6A7F" w:rsidRPr="00A4543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 xml:space="preserve"> și ministrului sănătății</w:t>
      </w:r>
      <w:r w:rsidR="00BD2B17" w:rsidRPr="00A4543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 xml:space="preserve"> nr. </w:t>
      </w:r>
      <w:r w:rsidR="00CB6E03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 xml:space="preserve"> </w:t>
      </w:r>
      <w:r w:rsidR="00FC0AA4" w:rsidRPr="00A4543B">
        <w:rPr>
          <w:rFonts w:ascii="Times New Roman" w:hAnsi="Times New Roman" w:cs="Times New Roman"/>
          <w:iCs/>
          <w:sz w:val="26"/>
          <w:szCs w:val="26"/>
          <w:lang w:val="ro-RO"/>
        </w:rPr>
        <w:t>5487</w:t>
      </w:r>
      <w:r w:rsidR="00BD2B17" w:rsidRPr="00A4543B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ro-RO"/>
        </w:rPr>
        <w:t>/1494/2020 pentru aprobarea măsurilor de organizare a activităţii în cadrul unităţilor/instituţiilor de învăţământ în condiţii de siguranţă epidemiologică pentru prevenirea îmbolnăvirilor cu virusul SARS-CoV-2</w:t>
      </w:r>
      <w:r w:rsidR="00BD2B17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, </w:t>
      </w:r>
      <w:r w:rsidR="004C0054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cu</w:t>
      </w:r>
      <w:r w:rsidR="00BD2B17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consultarea partenerilor de dialog din educație.</w:t>
      </w:r>
    </w:p>
    <w:p w14:paraId="04CD52A0" w14:textId="52782229" w:rsidR="004C0054" w:rsidRPr="00A4543B" w:rsidRDefault="004C0054" w:rsidP="00A4543B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10497D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De la intrarea sa în vigoare, la data de 1 septembrie 2020, actul administrativ cu caracter normativ mai sus menționat a generat confuzie și interpretări diferite de la un județ la altul, de la o localitate la alta, de la o unitate de învățământ la alta</w:t>
      </w:r>
      <w:r w:rsidR="002D0260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, </w:t>
      </w:r>
      <w:r w:rsidR="002D0260" w:rsidRPr="00447D63">
        <w:rPr>
          <w:rFonts w:ascii="Times New Roman" w:hAnsi="Times New Roman" w:cs="Times New Roman"/>
          <w:b/>
          <w:sz w:val="26"/>
          <w:szCs w:val="26"/>
          <w:lang w:val="ro-RO"/>
        </w:rPr>
        <w:t>de la o universitate la alta</w:t>
      </w:r>
      <w:r w:rsidRPr="00447D63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10497D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și chiar de la o autoritate a statului la alta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.</w:t>
      </w:r>
    </w:p>
    <w:p w14:paraId="09A313C8" w14:textId="2D649689" w:rsidR="004C0054" w:rsidRDefault="004C0054" w:rsidP="00A4543B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În cursul acestei săptămâni,</w:t>
      </w:r>
      <w:r w:rsidR="003921BB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ulterior datei de 7 septembrie (când direcțiile de sănătate publică au informat inspectoratele școlare cu privire la situația epidemiologică de la nivelul fiecărei localități),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consiliile de administrație ale unităților de învățământ din întreaga țară au încercat să stabilească scenariul după care vor funcționa, cu respectarea strictă a dispozițiilor cuprinse în Ordinul comun nr. </w:t>
      </w:r>
      <w:r w:rsidR="00491012" w:rsidRPr="00447D63">
        <w:rPr>
          <w:rFonts w:ascii="Times New Roman" w:hAnsi="Times New Roman" w:cs="Times New Roman"/>
          <w:sz w:val="26"/>
          <w:szCs w:val="26"/>
          <w:lang w:val="ro-RO"/>
        </w:rPr>
        <w:t>5487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/1494/2020. Semnalele pe care le primim din teritoriu</w:t>
      </w:r>
      <w:r w:rsidR="003921BB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sunt în sensul că, în foarte multe cazuri, acest lucru </w:t>
      </w:r>
      <w:r w:rsidR="007F09BB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a fost</w:t>
      </w:r>
      <w:r w:rsidR="003921BB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imposibil, deoarece măsurile stabilite nu țin cont de particularitățile unităților de învățământ preuniversitar și nici nu le dau acestora în mod real posibilitatea de a opta pentru un scenariu sau altul.</w:t>
      </w:r>
      <w:r w:rsidR="007F09BB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="00B96C82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În unele dintre aceste situații, conducerile unităților de învățământ au fost amenințate cu amenzi de reprezentanții direcțiilor de sănătate publică, pentru nerespectarea întocmai a reglementărilor din cuprinsul ordinului menționat.</w:t>
      </w:r>
    </w:p>
    <w:p w14:paraId="14801B55" w14:textId="3623495F" w:rsidR="002D0260" w:rsidRPr="00447D63" w:rsidRDefault="00824D55" w:rsidP="00A4543B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47D63">
        <w:rPr>
          <w:rFonts w:ascii="Times New Roman" w:hAnsi="Times New Roman" w:cs="Times New Roman"/>
          <w:sz w:val="26"/>
          <w:szCs w:val="26"/>
          <w:lang w:val="ro-RO"/>
        </w:rPr>
        <w:t>În ceea ce priveşte învăţământul superior, Ordinul mai sus menţionat nu specifică alocarea unor resurse financiare pentru universităţi</w:t>
      </w:r>
      <w:r w:rsidR="00265A3F">
        <w:rPr>
          <w:rFonts w:ascii="Times New Roman" w:hAnsi="Times New Roman" w:cs="Times New Roman"/>
          <w:sz w:val="26"/>
          <w:szCs w:val="26"/>
          <w:lang w:val="ro-RO"/>
        </w:rPr>
        <w:t>,</w:t>
      </w:r>
      <w:r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 necesare </w:t>
      </w:r>
      <w:r w:rsidR="00D816C0"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atât </w:t>
      </w:r>
      <w:r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procurării materialelor </w:t>
      </w:r>
      <w:r w:rsidRPr="00447D63">
        <w:rPr>
          <w:rFonts w:ascii="Times New Roman" w:hAnsi="Times New Roman" w:cs="Times New Roman"/>
          <w:sz w:val="26"/>
          <w:szCs w:val="26"/>
          <w:lang w:val="ro-RO"/>
        </w:rPr>
        <w:lastRenderedPageBreak/>
        <w:t>sanitare</w:t>
      </w:r>
      <w:r w:rsidR="00D816C0"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 şi</w:t>
      </w:r>
      <w:r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 echipamentelor electronice</w:t>
      </w:r>
      <w:r w:rsidR="00D816C0"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 destinate</w:t>
      </w:r>
      <w:r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 studenţi</w:t>
      </w:r>
      <w:r w:rsidR="00D816C0" w:rsidRPr="00447D63">
        <w:rPr>
          <w:rFonts w:ascii="Times New Roman" w:hAnsi="Times New Roman" w:cs="Times New Roman"/>
          <w:sz w:val="26"/>
          <w:szCs w:val="26"/>
          <w:lang w:val="ro-RO"/>
        </w:rPr>
        <w:t>lor cu probleme sociale, cât</w:t>
      </w:r>
      <w:r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 şi angajării resursei umane aferente respec</w:t>
      </w:r>
      <w:r w:rsidR="00D816C0" w:rsidRPr="00447D63">
        <w:rPr>
          <w:rFonts w:ascii="Times New Roman" w:hAnsi="Times New Roman" w:cs="Times New Roman"/>
          <w:sz w:val="26"/>
          <w:szCs w:val="26"/>
          <w:lang w:val="ro-RO"/>
        </w:rPr>
        <w:t>tă</w:t>
      </w:r>
      <w:r w:rsidRPr="00447D63">
        <w:rPr>
          <w:rFonts w:ascii="Times New Roman" w:hAnsi="Times New Roman" w:cs="Times New Roman"/>
          <w:sz w:val="26"/>
          <w:szCs w:val="26"/>
          <w:lang w:val="ro-RO"/>
        </w:rPr>
        <w:t xml:space="preserve">rii reglementărilor.  </w:t>
      </w:r>
    </w:p>
    <w:p w14:paraId="73BDA8CB" w14:textId="482AE9A8" w:rsidR="003921BB" w:rsidRPr="00A4543B" w:rsidRDefault="003921BB" w:rsidP="00A4543B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În plus, există o serie de aspecte care ar fi trebuit reglementate prin ordinul în cauză </w:t>
      </w:r>
      <w:r w:rsidRPr="00491012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(</w:t>
      </w:r>
      <w:r w:rsidRPr="00491012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o-RO"/>
        </w:rPr>
        <w:t>pe care noi le-am prezentat în materiale și discuții anterioare cu factorii decizionali</w:t>
      </w:r>
      <w:r w:rsidRPr="00491012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)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și pentru care nu regăsim dispoziții în cuprinsul ordinului.</w:t>
      </w:r>
    </w:p>
    <w:p w14:paraId="3152B610" w14:textId="47A89E7A" w:rsidR="003921BB" w:rsidRPr="00A4543B" w:rsidRDefault="003921BB" w:rsidP="00A4543B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Din păcate, ceea ce anticipam și semnalam în Scrisoarea deschisă din </w:t>
      </w:r>
      <w:r w:rsidRPr="00447D63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28 august 2020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 se întâmplă: întârzierea cu care au fost adoptate măsurile</w:t>
      </w:r>
      <w:r w:rsidR="007858C3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, insuficiența acestora, inaplicabilitatea lor, inexistența unor</w:t>
      </w:r>
      <w:r w:rsidR="000350A2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="007858C3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reglementări clare, care să țină cont de realitățile sistemului de învățământ românesc au determinat instaurarea panicii în rândul elevilor, studenților, părinților ș</w:t>
      </w:r>
      <w:r w:rsidR="00265A3F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i salariaților din învățământ -</w:t>
      </w:r>
      <w:bookmarkStart w:id="0" w:name="_GoBack"/>
      <w:bookmarkEnd w:id="0"/>
      <w:r w:rsidR="007858C3"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salariați care se află constant sub amenințarea că vor răspunde ei dacă ceva merge prost.</w:t>
      </w:r>
    </w:p>
    <w:p w14:paraId="7E084B2D" w14:textId="58B04806" w:rsidR="007858C3" w:rsidRPr="00A4543B" w:rsidRDefault="007858C3" w:rsidP="00A4543B">
      <w:pPr>
        <w:spacing w:before="240"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În aceste condiții, </w:t>
      </w:r>
      <w:r w:rsidR="00D84801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pornind de la dezideratele sociale prezente şi de perspectivă, </w:t>
      </w:r>
      <w:r w:rsidRPr="00ED3B5A">
        <w:rPr>
          <w:rFonts w:ascii="Times New Roman" w:hAnsi="Times New Roman" w:cs="Times New Roman"/>
          <w:sz w:val="26"/>
          <w:szCs w:val="26"/>
          <w:lang w:val="ro-RO"/>
        </w:rPr>
        <w:t>considerăm că este imperios necesar și de maximă urgență ca factorii de decizie din Ministerul Educației și Cercetării și Ministerul Sănătății să se așeze la masa dialogului</w:t>
      </w:r>
      <w:r w:rsidR="000350A2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 (real)</w:t>
      </w:r>
      <w:r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26FD8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cu 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structurile reprezentative ale sindicatelor din </w:t>
      </w:r>
      <w:r w:rsidR="00F328D0">
        <w:rPr>
          <w:rFonts w:ascii="Times New Roman" w:hAnsi="Times New Roman" w:cs="Times New Roman"/>
          <w:sz w:val="26"/>
          <w:szCs w:val="26"/>
          <w:lang w:val="ro-RO"/>
        </w:rPr>
        <w:t>î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>nv</w:t>
      </w:r>
      <w:r w:rsidR="00F328D0">
        <w:rPr>
          <w:rFonts w:ascii="Times New Roman" w:hAnsi="Times New Roman" w:cs="Times New Roman"/>
          <w:sz w:val="26"/>
          <w:szCs w:val="26"/>
          <w:lang w:val="ro-RO"/>
        </w:rPr>
        <w:t>ăță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>m</w:t>
      </w:r>
      <w:r w:rsidR="00F328D0">
        <w:rPr>
          <w:rFonts w:ascii="Times New Roman" w:hAnsi="Times New Roman" w:cs="Times New Roman"/>
          <w:sz w:val="26"/>
          <w:szCs w:val="26"/>
          <w:lang w:val="ro-RO"/>
        </w:rPr>
        <w:t>â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>nt,</w:t>
      </w:r>
      <w:r w:rsidR="00926FD8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>structura reprezentativă</w:t>
      </w:r>
      <w:r w:rsidR="00F97749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 a p</w:t>
      </w:r>
      <w:r w:rsidR="00A4543B" w:rsidRPr="00ED3B5A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97749" w:rsidRPr="00ED3B5A">
        <w:rPr>
          <w:rFonts w:ascii="Times New Roman" w:hAnsi="Times New Roman" w:cs="Times New Roman"/>
          <w:sz w:val="26"/>
          <w:szCs w:val="26"/>
          <w:lang w:val="ro-RO"/>
        </w:rPr>
        <w:t>rin</w:t>
      </w:r>
      <w:r w:rsidR="00A4543B" w:rsidRPr="00ED3B5A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="00F97749" w:rsidRPr="00ED3B5A">
        <w:rPr>
          <w:rFonts w:ascii="Times New Roman" w:hAnsi="Times New Roman" w:cs="Times New Roman"/>
          <w:sz w:val="26"/>
          <w:szCs w:val="26"/>
          <w:lang w:val="ro-RO"/>
        </w:rPr>
        <w:t>ilor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926FD8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și 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consiliul </w:t>
      </w:r>
      <w:r w:rsidR="00926FD8" w:rsidRPr="00ED3B5A">
        <w:rPr>
          <w:rFonts w:ascii="Times New Roman" w:hAnsi="Times New Roman" w:cs="Times New Roman"/>
          <w:sz w:val="26"/>
          <w:szCs w:val="26"/>
          <w:lang w:val="ro-RO"/>
        </w:rPr>
        <w:t>elevilor</w:t>
      </w:r>
      <w:r w:rsidRPr="00CB6E03">
        <w:rPr>
          <w:rFonts w:ascii="Times New Roman" w:hAnsi="Times New Roman" w:cs="Times New Roman"/>
          <w:sz w:val="26"/>
          <w:szCs w:val="26"/>
          <w:lang w:val="ro-RO"/>
        </w:rPr>
        <w:t>, să r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eanalizeze Ordinul comun nr. </w:t>
      </w:r>
      <w:r w:rsidR="009D73E3" w:rsidRPr="00447D63">
        <w:rPr>
          <w:rFonts w:ascii="Times New Roman" w:hAnsi="Times New Roman" w:cs="Times New Roman"/>
          <w:sz w:val="26"/>
          <w:szCs w:val="26"/>
          <w:lang w:val="ro-RO"/>
        </w:rPr>
        <w:t>5487</w:t>
      </w:r>
      <w:r w:rsidR="009D73E3" w:rsidRPr="00CB6E03">
        <w:rPr>
          <w:rFonts w:ascii="Times New Roman" w:hAnsi="Times New Roman" w:cs="Times New Roman"/>
          <w:sz w:val="26"/>
          <w:szCs w:val="26"/>
          <w:lang w:val="ro-RO"/>
        </w:rPr>
        <w:t>/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1494/2020 ținând </w:t>
      </w:r>
      <w:r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cont </w:t>
      </w:r>
      <w:r w:rsidR="007F09BB"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și </w:t>
      </w:r>
      <w:r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de feedback-ul din teritoriu</w:t>
      </w:r>
      <w:r w:rsidR="00926FD8"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,</w:t>
      </w:r>
      <w:r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="000350A2" w:rsidRPr="00ED3B5A">
        <w:rPr>
          <w:rFonts w:ascii="Times New Roman" w:hAnsi="Times New Roman" w:cs="Times New Roman"/>
          <w:sz w:val="26"/>
          <w:szCs w:val="26"/>
          <w:lang w:val="ro-RO"/>
        </w:rPr>
        <w:t>în vederea elabor</w:t>
      </w:r>
      <w:r w:rsidR="00F328D0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0350A2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rii </w:t>
      </w:r>
      <w:r w:rsidR="000350A2"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unui </w:t>
      </w:r>
      <w:r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document cât mai complet, 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pliat pe realitate </w:t>
      </w:r>
      <w:r w:rsidR="00F328D0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1C5901"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i </w:t>
      </w:r>
      <w:r w:rsidR="000350A2" w:rsidRPr="00ED3B5A">
        <w:rPr>
          <w:rFonts w:ascii="Times New Roman" w:hAnsi="Times New Roman" w:cs="Times New Roman"/>
          <w:sz w:val="26"/>
          <w:szCs w:val="26"/>
          <w:lang w:val="ro-RO"/>
        </w:rPr>
        <w:t>agreat de toate p</w:t>
      </w:r>
      <w:r w:rsidR="00F328D0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0350A2" w:rsidRPr="00ED3B5A">
        <w:rPr>
          <w:rFonts w:ascii="Times New Roman" w:hAnsi="Times New Roman" w:cs="Times New Roman"/>
          <w:sz w:val="26"/>
          <w:szCs w:val="26"/>
          <w:lang w:val="ro-RO"/>
        </w:rPr>
        <w:t>r</w:t>
      </w:r>
      <w:r w:rsidR="00F328D0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="000350A2" w:rsidRPr="00ED3B5A">
        <w:rPr>
          <w:rFonts w:ascii="Times New Roman" w:hAnsi="Times New Roman" w:cs="Times New Roman"/>
          <w:sz w:val="26"/>
          <w:szCs w:val="26"/>
          <w:lang w:val="ro-RO"/>
        </w:rPr>
        <w:t>ile implicate</w:t>
      </w:r>
      <w:r w:rsidR="000350A2"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, </w:t>
      </w:r>
      <w:r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de natură să răspundă realităților din sistem</w:t>
      </w:r>
      <w:r w:rsidR="00D84801" w:rsidRPr="00ED3B5A">
        <w:rPr>
          <w:rFonts w:ascii="Times New Roman" w:hAnsi="Times New Roman" w:cs="Times New Roman"/>
          <w:sz w:val="26"/>
          <w:szCs w:val="26"/>
          <w:lang w:val="ro-RO"/>
        </w:rPr>
        <w:t>, interesului social</w:t>
      </w:r>
      <w:r w:rsidRPr="00ED3B5A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ED3B5A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și nevoilor</w:t>
      </w:r>
      <w:r w:rsidRPr="00A4543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cu care se confruntă în această perioadă școala românească.</w:t>
      </w:r>
    </w:p>
    <w:p w14:paraId="6DB0B152" w14:textId="77777777" w:rsidR="00462F72" w:rsidRDefault="00462F72" w:rsidP="000350A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BD224D9" w14:textId="6DD51FBB" w:rsidR="00370350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Consiliul Național al Elevilor</w:t>
      </w:r>
    </w:p>
    <w:p w14:paraId="554486C2" w14:textId="66927652" w:rsidR="00530514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Preşedinte: </w:t>
      </w:r>
      <w:r w:rsidR="00370350" w:rsidRPr="001049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Rareș Voicu</w:t>
      </w:r>
    </w:p>
    <w:p w14:paraId="57F3CA1E" w14:textId="77777777" w:rsidR="0080373D" w:rsidRPr="0010497D" w:rsidRDefault="0080373D" w:rsidP="000350A2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297C37" w14:textId="2B773B7C" w:rsidR="0080373D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Federația Națională a Asociațiilor de Părinți</w:t>
      </w:r>
      <w:r w:rsidR="001C5901"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– Învățământ Preunive</w:t>
      </w:r>
      <w:r w:rsidR="0080373D"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rsitar</w:t>
      </w:r>
    </w:p>
    <w:p w14:paraId="38E866A3" w14:textId="228EF118" w:rsidR="00530514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Preşedinte: </w:t>
      </w:r>
      <w:r w:rsidRPr="001049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Iulian CRISTACHE</w:t>
      </w:r>
    </w:p>
    <w:p w14:paraId="06F14538" w14:textId="77777777" w:rsidR="0080373D" w:rsidRPr="0010497D" w:rsidRDefault="0080373D" w:rsidP="000350A2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F9346E" w14:textId="40268915" w:rsidR="0080373D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Federaţia Sindicatelor Libere din Învăţământ</w:t>
      </w:r>
    </w:p>
    <w:p w14:paraId="0A29C5E0" w14:textId="235D5DEB" w:rsidR="00530514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Preşedinte: </w:t>
      </w:r>
      <w:r w:rsidRPr="001049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Simion HANCESCU</w:t>
      </w:r>
    </w:p>
    <w:p w14:paraId="4013F03A" w14:textId="77777777" w:rsidR="0080373D" w:rsidRPr="0010497D" w:rsidRDefault="0080373D" w:rsidP="000350A2">
      <w:pPr>
        <w:spacing w:after="0" w:line="36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E8C0E2" w14:textId="645B4B0B" w:rsidR="0080373D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Federaţia Sindicatelor din Educație „SPIRU HARET”</w:t>
      </w:r>
    </w:p>
    <w:p w14:paraId="46B65607" w14:textId="025D7E80" w:rsidR="00530514" w:rsidRPr="0010497D" w:rsidRDefault="00530514" w:rsidP="000350A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Preşedinte: </w:t>
      </w:r>
      <w:r w:rsidRPr="001049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Marius Ovidiu NISTOR</w:t>
      </w:r>
    </w:p>
    <w:p w14:paraId="57CAA80D" w14:textId="149DD35E" w:rsidR="00A316CF" w:rsidRPr="0010497D" w:rsidRDefault="00A316CF" w:rsidP="000350A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5C2830F" w14:textId="07AEDB9B" w:rsidR="00A316CF" w:rsidRPr="0010497D" w:rsidRDefault="00A316CF" w:rsidP="000350A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  <w:r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Federația Națională Sindicală „ALMA MATER“</w:t>
      </w:r>
    </w:p>
    <w:p w14:paraId="52B2085A" w14:textId="6A49D12E" w:rsidR="00A41359" w:rsidRPr="0010497D" w:rsidRDefault="00A316CF" w:rsidP="00F9774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497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Președinte: </w:t>
      </w:r>
      <w:r w:rsidRPr="0010497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Anton HADĂR</w:t>
      </w:r>
    </w:p>
    <w:sectPr w:rsidR="00A41359" w:rsidRPr="0010497D" w:rsidSect="0080373D">
      <w:footerReference w:type="default" r:id="rId11"/>
      <w:pgSz w:w="12240" w:h="15840"/>
      <w:pgMar w:top="851" w:right="1134" w:bottom="851" w:left="1418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A190" w14:textId="77777777" w:rsidR="00D24424" w:rsidRDefault="00D24424" w:rsidP="0080373D">
      <w:pPr>
        <w:spacing w:after="0" w:line="240" w:lineRule="auto"/>
      </w:pPr>
      <w:r>
        <w:separator/>
      </w:r>
    </w:p>
  </w:endnote>
  <w:endnote w:type="continuationSeparator" w:id="0">
    <w:p w14:paraId="0B41D406" w14:textId="77777777" w:rsidR="00D24424" w:rsidRDefault="00D24424" w:rsidP="0080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46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BE854" w14:textId="3331D5A4" w:rsidR="00F97749" w:rsidRDefault="00F97749" w:rsidP="00F97749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A5D6F7" w14:textId="77777777" w:rsidR="0080373D" w:rsidRDefault="0080373D" w:rsidP="00F97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1072A" w14:textId="77777777" w:rsidR="00D24424" w:rsidRDefault="00D24424" w:rsidP="0080373D">
      <w:pPr>
        <w:spacing w:after="0" w:line="240" w:lineRule="auto"/>
      </w:pPr>
      <w:r>
        <w:separator/>
      </w:r>
    </w:p>
  </w:footnote>
  <w:footnote w:type="continuationSeparator" w:id="0">
    <w:p w14:paraId="5EA9A522" w14:textId="77777777" w:rsidR="00D24424" w:rsidRDefault="00D24424" w:rsidP="00803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59"/>
    <w:rsid w:val="00026653"/>
    <w:rsid w:val="000350A2"/>
    <w:rsid w:val="00067BA3"/>
    <w:rsid w:val="000841A3"/>
    <w:rsid w:val="000C377B"/>
    <w:rsid w:val="000E6A7F"/>
    <w:rsid w:val="000E7B2F"/>
    <w:rsid w:val="000F0FB0"/>
    <w:rsid w:val="0010497D"/>
    <w:rsid w:val="00145570"/>
    <w:rsid w:val="001C5901"/>
    <w:rsid w:val="0022032C"/>
    <w:rsid w:val="00253A00"/>
    <w:rsid w:val="00265A3F"/>
    <w:rsid w:val="00276DC0"/>
    <w:rsid w:val="002D0260"/>
    <w:rsid w:val="002F326D"/>
    <w:rsid w:val="00316698"/>
    <w:rsid w:val="00370350"/>
    <w:rsid w:val="00371C25"/>
    <w:rsid w:val="003921BB"/>
    <w:rsid w:val="00444956"/>
    <w:rsid w:val="00447D63"/>
    <w:rsid w:val="0045071C"/>
    <w:rsid w:val="00462F72"/>
    <w:rsid w:val="00491012"/>
    <w:rsid w:val="004C0054"/>
    <w:rsid w:val="004F6186"/>
    <w:rsid w:val="00530514"/>
    <w:rsid w:val="00564333"/>
    <w:rsid w:val="005A5039"/>
    <w:rsid w:val="00657689"/>
    <w:rsid w:val="006B5B24"/>
    <w:rsid w:val="006E2319"/>
    <w:rsid w:val="007858C3"/>
    <w:rsid w:val="007957A9"/>
    <w:rsid w:val="007D13F2"/>
    <w:rsid w:val="007D5E54"/>
    <w:rsid w:val="007F09BB"/>
    <w:rsid w:val="0080373D"/>
    <w:rsid w:val="00824D55"/>
    <w:rsid w:val="008561F7"/>
    <w:rsid w:val="008641A8"/>
    <w:rsid w:val="008E0262"/>
    <w:rsid w:val="009140A3"/>
    <w:rsid w:val="00926FD8"/>
    <w:rsid w:val="009569EC"/>
    <w:rsid w:val="00974977"/>
    <w:rsid w:val="009D73E3"/>
    <w:rsid w:val="00A00493"/>
    <w:rsid w:val="00A04D9A"/>
    <w:rsid w:val="00A316CF"/>
    <w:rsid w:val="00A41359"/>
    <w:rsid w:val="00A4543B"/>
    <w:rsid w:val="00A972FF"/>
    <w:rsid w:val="00B175AD"/>
    <w:rsid w:val="00B96C82"/>
    <w:rsid w:val="00BA587C"/>
    <w:rsid w:val="00BD2B17"/>
    <w:rsid w:val="00C7058D"/>
    <w:rsid w:val="00CB6E03"/>
    <w:rsid w:val="00CF6211"/>
    <w:rsid w:val="00D0207C"/>
    <w:rsid w:val="00D24164"/>
    <w:rsid w:val="00D24424"/>
    <w:rsid w:val="00D72DC8"/>
    <w:rsid w:val="00D816C0"/>
    <w:rsid w:val="00D84801"/>
    <w:rsid w:val="00D96728"/>
    <w:rsid w:val="00DB1E7B"/>
    <w:rsid w:val="00DC2824"/>
    <w:rsid w:val="00E004A4"/>
    <w:rsid w:val="00E60B35"/>
    <w:rsid w:val="00E71BC1"/>
    <w:rsid w:val="00EB55C6"/>
    <w:rsid w:val="00EC7A46"/>
    <w:rsid w:val="00ED1269"/>
    <w:rsid w:val="00ED3B5A"/>
    <w:rsid w:val="00F20950"/>
    <w:rsid w:val="00F328D0"/>
    <w:rsid w:val="00F97749"/>
    <w:rsid w:val="00FC0AA4"/>
    <w:rsid w:val="00FE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543E"/>
  <w15:docId w15:val="{E1F192A5-2FEB-4AD3-9F60-2EBE358A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1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3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13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413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3D"/>
  </w:style>
  <w:style w:type="paragraph" w:styleId="Footer">
    <w:name w:val="footer"/>
    <w:basedOn w:val="Normal"/>
    <w:link w:val="FooterChar"/>
    <w:uiPriority w:val="99"/>
    <w:unhideWhenUsed/>
    <w:rsid w:val="0080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HADAR</cp:lastModifiedBy>
  <cp:revision>4</cp:revision>
  <dcterms:created xsi:type="dcterms:W3CDTF">2020-09-14T08:18:00Z</dcterms:created>
  <dcterms:modified xsi:type="dcterms:W3CDTF">2020-09-14T15:32:00Z</dcterms:modified>
</cp:coreProperties>
</file>